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Role</w:t>
      </w:r>
      <w:r w:rsidDel="00000000" w:rsidR="00000000" w:rsidRPr="00000000">
        <w:rPr>
          <w:rtl w:val="0"/>
        </w:rPr>
        <w:t xml:space="preserve">        </w:t>
        <w:tab/>
        <w:tab/>
      </w:r>
      <w:r w:rsidDel="00000000" w:rsidR="00000000" w:rsidRPr="00000000">
        <w:rPr>
          <w:b w:val="1"/>
          <w:rtl w:val="0"/>
        </w:rPr>
        <w:t xml:space="preserve">Art Teacher</w:t>
        <w:tab/>
        <w:tab/>
        <w:tab/>
        <w:t xml:space="preserve">        </w:t>
        <w:tab/>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Service     </w:t>
        <w:tab/>
        <w:tab/>
        <w:t xml:space="preserve">Real Education, Real Independent School, Real Alternative Provision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1440" w:firstLine="720"/>
        <w:rPr>
          <w:b w:val="1"/>
        </w:rPr>
      </w:pPr>
      <w:r w:rsidDel="00000000" w:rsidR="00000000" w:rsidRPr="00000000">
        <w:rPr>
          <w:b w:val="1"/>
          <w:rtl w:val="0"/>
        </w:rPr>
        <w:t xml:space="preserve">School    </w:t>
        <w:tab/>
        <w:tab/>
        <w:t xml:space="preserve">     </w:t>
        <w:tab/>
        <w:tab/>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Location </w:t>
        <w:tab/>
        <w:tab/>
        <w:t xml:space="preserve">Designated learning hubs across Nottinghamshire</w:t>
        <w:tab/>
        <w:tab/>
        <w:t xml:space="preserve">        </w:t>
        <w:tab/>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Accountable to  </w:t>
        <w:tab/>
        <w:t xml:space="preserve">Designated Line Manager</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tbl>
      <w:tblPr>
        <w:tblStyle w:val="Table1"/>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900"/>
        <w:gridCol w:w="1275"/>
        <w:gridCol w:w="1185"/>
        <w:tblGridChange w:id="0">
          <w:tblGrid>
            <w:gridCol w:w="6900"/>
            <w:gridCol w:w="1275"/>
            <w:gridCol w:w="11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Knowledge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sz w:val="20"/>
                <w:szCs w:val="20"/>
                <w:u w:val="single"/>
              </w:rPr>
            </w:pPr>
            <w:r w:rsidDel="00000000" w:rsidR="00000000" w:rsidRPr="00000000">
              <w:rPr>
                <w:sz w:val="20"/>
                <w:szCs w:val="20"/>
                <w:u w:val="single"/>
                <w:rtl w:val="0"/>
              </w:rPr>
              <w:t xml:space="preserve">Essential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sz w:val="20"/>
                <w:szCs w:val="20"/>
                <w:u w:val="single"/>
              </w:rPr>
            </w:pPr>
            <w:r w:rsidDel="00000000" w:rsidR="00000000" w:rsidRPr="00000000">
              <w:rPr>
                <w:sz w:val="20"/>
                <w:szCs w:val="20"/>
                <w:u w:val="single"/>
                <w:rtl w:val="0"/>
              </w:rPr>
              <w:t xml:space="preserve">Desirable</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Demonstrate good current knowledge of internal and external verification frameworks and inspection frameworks (e.g. DfE Teacher Standards, Ofsted Education Inspection Framework)</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Awareness of relevant legislation and guidance and implications for local policy, procedure and practice (e.g. The Children’s Act 2004, Children and Families Act 2014, Apprenticeship, Skills and Children Learning Act 2009)</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Demonstrate effective knowledge (e.g. strategies and approaches) regarding the current teaching practices for young people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Experience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Three years experience of working with children and young people or vulnerable adults within an education, health or social care setting (this can be with or without NQT)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Evidence and experience of assessing the needs of individual young people and including the development of effective resources for young people with additional needs.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Evidence and experience of supporting young people or vulnerable adults with their learning through innovative approaches to lesson delivery</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Skills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Able to demonstrate effective communication</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Demonstrate a wide variety of ICT skills (e.g. an understanding of google cloud and associated applications, Microsoft packages and esafety)</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Demonstrate effective record keeping with an awareness of the Data Protection Act and sharing information protocols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Can demonstrate recognised skills in working with young people or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Education and Training</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Have a recognised qualified teacher status (this can be through a variety of routes e.g. BEd, PGCE, GTP, NQT) preferably in the subject area as advertised.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To be able to produce evidence of previous CPD (e.g. first aid, safeguarding training, diversity training, CAF/EHC training, IOSHH)</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Demonstrate a commitment to contributing to the advancement of SEN teaching (e.g. membership of a professional body, additional postgraduate study, or volunteering)</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Qualities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Must hold a UK Driving Licence and have access to a road-worthy vehicle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Understand the importance of adhering to the organisation’s policies, procedures and practices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Be committed to delivering holistic family interventions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jc w:val="both"/>
              <w:rPr/>
            </w:pPr>
            <w:r w:rsidDel="00000000" w:rsidR="00000000" w:rsidRPr="00000000">
              <w:rPr>
                <w:rtl w:val="0"/>
              </w:rPr>
              <w:t xml:space="preserve">Be driven to provide positive outcomes to children, young people and vulnerable adults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 </w:t>
            </w:r>
          </w:p>
        </w:tc>
      </w:tr>
    </w:tb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b w:val="1"/>
          <w:i w:val="1"/>
        </w:rPr>
      </w:pPr>
      <w:r w:rsidDel="00000000" w:rsidR="00000000" w:rsidRPr="00000000">
        <w:rPr>
          <w:b w:val="1"/>
          <w:i w:val="1"/>
          <w:rtl w:val="0"/>
        </w:rPr>
        <w:t xml:space="preserve">Where internal employees do not meet particular essential criteria but have proven outstanding performance, the organisation reserves the right to further progress their application.</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4076700</wp:posOffset>
          </wp:positionH>
          <wp:positionV relativeFrom="paragraph">
            <wp:posOffset>57150</wp:posOffset>
          </wp:positionV>
          <wp:extent cx="1973551" cy="819150"/>
          <wp:effectExtent b="0" l="0" r="0" t="0"/>
          <wp:wrapSquare wrapText="bothSides" distB="57150" distT="57150" distL="57150" distR="5715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pPr>
    <w:rPr>
      <w:rFonts w:ascii="Trebuchet MS" w:cs="Trebuchet MS" w:eastAsia="Trebuchet MS" w:hAnsi="Trebuchet MS"/>
      <w:i w:val="1"/>
      <w:color w:val="666666"/>
      <w:sz w:val="26"/>
      <w:szCs w:val="26"/>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8D6nwRv0fMLk2xVHLVsrqlLhg==">AMUW2mVgXHnKIEI3SbVjamEqj82/G8OK7mZPLCZA0Bp3udtZnsdN/jn2NVm5vZqamps0Mt2R/GROqikEBFTCQKFxs61FYih7W5lB+Gpig4++PFBq+CfFNkVsjmwhQRJXCT1PONL8KFvw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2022-05-18T08:23:00Z</dcterms:created>
  <dc:creator>Nikolaos Makrygiannis</dc:creator>
</cp:coreProperties>
</file>